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A6DD" w14:textId="2B779AC6" w:rsidR="00F41120" w:rsidRDefault="00F41120" w:rsidP="00F41120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F411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</w:t>
      </w: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ódigo de Governança </w:t>
      </w:r>
      <w:r w:rsidR="0027419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Do </w:t>
      </w:r>
      <w:r w:rsidRPr="00F4112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Instituto Abraço do Tigre</w:t>
      </w:r>
    </w:p>
    <w:p w14:paraId="2C9FDC78" w14:textId="77777777" w:rsidR="00F41120" w:rsidRDefault="00F41120" w:rsidP="00F41120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E5E662C" w14:textId="27465355" w:rsidR="00170A45" w:rsidRPr="00170A45" w:rsidRDefault="00170A45" w:rsidP="00F41120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1. Princípios e Valores</w:t>
      </w:r>
    </w:p>
    <w:p w14:paraId="0682AF2F" w14:textId="77777777" w:rsidR="00170A45" w:rsidRPr="00170A45" w:rsidRDefault="00170A45" w:rsidP="00F41120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Comprometimento com a </w:t>
      </w: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transparência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ética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E8741AA" w14:textId="77777777" w:rsidR="00170A45" w:rsidRPr="00170A45" w:rsidRDefault="00170A45" w:rsidP="00F41120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Promoção da </w:t>
      </w: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responsabilidade social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 e do desenvolvimento sustentável.</w:t>
      </w:r>
    </w:p>
    <w:p w14:paraId="3C2BFCC3" w14:textId="72CB31EA" w:rsidR="00170A45" w:rsidRPr="00170A45" w:rsidRDefault="00170A45" w:rsidP="00F41120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>Respeito aos direitos humanos e aos princípios de diversidade e inclusão.</w:t>
      </w:r>
    </w:p>
    <w:p w14:paraId="7E8C905D" w14:textId="77777777" w:rsidR="00170A45" w:rsidRPr="00170A45" w:rsidRDefault="00170A45" w:rsidP="00F41120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2. Estrutura de Governança</w:t>
      </w:r>
    </w:p>
    <w:p w14:paraId="718B4395" w14:textId="77777777" w:rsidR="00170A45" w:rsidRPr="00170A45" w:rsidRDefault="00170A45" w:rsidP="00F41120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Assembleia Geral</w:t>
      </w:r>
    </w:p>
    <w:p w14:paraId="06AC9874" w14:textId="77777777" w:rsidR="00170A45" w:rsidRPr="00170A45" w:rsidRDefault="00170A45" w:rsidP="00F41120">
      <w:pPr>
        <w:numPr>
          <w:ilvl w:val="1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>Órgão máximo de decisão, responsável por aprovar relatórios financeiros e alterações no estatuto.</w:t>
      </w:r>
    </w:p>
    <w:p w14:paraId="52B90480" w14:textId="6D7FE87A" w:rsidR="00F41120" w:rsidRPr="00170A45" w:rsidRDefault="00170A45" w:rsidP="00F41120">
      <w:pPr>
        <w:numPr>
          <w:ilvl w:val="1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>Composta por todos os membros associados, com direito a voto.</w:t>
      </w:r>
    </w:p>
    <w:p w14:paraId="1AA9DE3D" w14:textId="77777777" w:rsidR="00170A45" w:rsidRPr="00170A45" w:rsidRDefault="00170A45" w:rsidP="00F41120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Diretoria Executiva</w:t>
      </w:r>
    </w:p>
    <w:p w14:paraId="3F9D730E" w14:textId="1DF03478" w:rsidR="00170A45" w:rsidRPr="00170A45" w:rsidRDefault="00170A45" w:rsidP="00F41120">
      <w:pPr>
        <w:numPr>
          <w:ilvl w:val="1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>Define a estratégia .</w:t>
      </w:r>
    </w:p>
    <w:p w14:paraId="1653B163" w14:textId="77777777" w:rsidR="00170A45" w:rsidRPr="00170A45" w:rsidRDefault="00170A45" w:rsidP="00F41120">
      <w:pPr>
        <w:numPr>
          <w:ilvl w:val="1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>É composto por membros eleitos pela Assembleia Geral, com mandato definido no estatuto.</w:t>
      </w:r>
    </w:p>
    <w:p w14:paraId="6B4D596B" w14:textId="77777777" w:rsidR="00170A45" w:rsidRPr="00170A45" w:rsidRDefault="00170A45" w:rsidP="00F41120">
      <w:pPr>
        <w:numPr>
          <w:ilvl w:val="1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>Responsável pela gestão operacional e execução das atividades diárias.</w:t>
      </w:r>
    </w:p>
    <w:p w14:paraId="116C4E1E" w14:textId="342FC0E0" w:rsidR="00170A45" w:rsidRPr="00170A45" w:rsidRDefault="00170A45" w:rsidP="00F41120">
      <w:pPr>
        <w:numPr>
          <w:ilvl w:val="1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Prestará contas regularmente ao Conselho </w:t>
      </w:r>
      <w:r w:rsidRPr="00F41120">
        <w:rPr>
          <w:rFonts w:ascii="Arial" w:eastAsia="Times New Roman" w:hAnsi="Arial" w:cs="Arial"/>
          <w:sz w:val="24"/>
          <w:szCs w:val="24"/>
          <w:lang w:eastAsia="pt-BR"/>
        </w:rPr>
        <w:t>Fiscal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2FD8C46" w14:textId="77777777" w:rsidR="00170A45" w:rsidRPr="00170A45" w:rsidRDefault="00170A45" w:rsidP="00F41120">
      <w:pPr>
        <w:numPr>
          <w:ilvl w:val="0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Conselho Fiscal</w:t>
      </w:r>
    </w:p>
    <w:p w14:paraId="53FB15D2" w14:textId="77777777" w:rsidR="00170A45" w:rsidRPr="00F41120" w:rsidRDefault="00170A45" w:rsidP="00F41120">
      <w:pPr>
        <w:numPr>
          <w:ilvl w:val="1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>Acompanha a gestão financeira e fiscal da ONG, elaborando pareceres anuais sobre as demonstrações financeiras.</w:t>
      </w:r>
    </w:p>
    <w:p w14:paraId="039DB69E" w14:textId="771FE70F" w:rsidR="00170A45" w:rsidRPr="00170A45" w:rsidRDefault="00170A45" w:rsidP="00F41120">
      <w:pPr>
        <w:numPr>
          <w:ilvl w:val="1"/>
          <w:numId w:val="2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41120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>companha a execução dos projetos</w:t>
      </w:r>
    </w:p>
    <w:p w14:paraId="0A4C4707" w14:textId="77777777" w:rsidR="00170A45" w:rsidRPr="00170A45" w:rsidRDefault="00170A45" w:rsidP="00F41120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 Transparência e Prestação de Contas</w:t>
      </w:r>
    </w:p>
    <w:p w14:paraId="2B4D7C8F" w14:textId="77777777" w:rsidR="00170A45" w:rsidRPr="00170A45" w:rsidRDefault="00170A45" w:rsidP="00F41120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Publicação de </w:t>
      </w: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relatórios anuais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 contendo demonstrações financeiras e de impacto social.</w:t>
      </w:r>
    </w:p>
    <w:p w14:paraId="56B04972" w14:textId="77777777" w:rsidR="00170A45" w:rsidRPr="00170A45" w:rsidRDefault="00170A45" w:rsidP="00F41120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Divulgação dos principais projetos, fontes de recursos e parcerias no site da ONG.</w:t>
      </w:r>
    </w:p>
    <w:p w14:paraId="17E36391" w14:textId="4AE42D86" w:rsidR="00170A45" w:rsidRPr="00170A45" w:rsidRDefault="00170A45" w:rsidP="00F41120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As auditorias serão feitas periodicamente por </w:t>
      </w: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auditores independentes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96F7291" w14:textId="77777777" w:rsidR="00170A45" w:rsidRPr="00170A45" w:rsidRDefault="00170A45" w:rsidP="00F41120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4. Políticas de Conflito de Interesses</w:t>
      </w:r>
    </w:p>
    <w:p w14:paraId="138AE3B2" w14:textId="7BD39C70" w:rsidR="00170A45" w:rsidRPr="00170A45" w:rsidRDefault="00170A45" w:rsidP="00F41120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Nenhum membro da diretoria </w:t>
      </w:r>
      <w:r w:rsidRPr="00F41120">
        <w:rPr>
          <w:rFonts w:ascii="Arial" w:eastAsia="Times New Roman" w:hAnsi="Arial" w:cs="Arial"/>
          <w:sz w:val="24"/>
          <w:szCs w:val="24"/>
          <w:lang w:eastAsia="pt-BR"/>
        </w:rPr>
        <w:t xml:space="preserve">do Instituto Abraço do Tigre 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pode participar de decisões que envolvam </w:t>
      </w: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benefícios pessoais ou familiares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0DE1C1A9" w14:textId="533D0DB7" w:rsidR="00170A45" w:rsidRPr="00170A45" w:rsidRDefault="00170A45" w:rsidP="00F41120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Todos os dirigentes e conselheiros deverão assinar um </w:t>
      </w: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termo de compromisso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 declarando potenciais conflitos de interesse.</w:t>
      </w:r>
    </w:p>
    <w:p w14:paraId="28CF2B97" w14:textId="77777777" w:rsidR="00170A45" w:rsidRPr="00170A45" w:rsidRDefault="00170A45" w:rsidP="00F41120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5. Gestão Financeira</w:t>
      </w:r>
    </w:p>
    <w:p w14:paraId="2EC8065D" w14:textId="77777777" w:rsidR="00170A45" w:rsidRPr="00170A45" w:rsidRDefault="00170A45" w:rsidP="00F41120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Os recursos financeiros devem ser aplicados exclusivamente nas atividades da organização, com </w:t>
      </w: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prioridade às finalidades institucionais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AA8F4B4" w14:textId="751DFB7F" w:rsidR="00170A45" w:rsidRPr="00170A45" w:rsidRDefault="00170A45" w:rsidP="00F41120">
      <w:pPr>
        <w:numPr>
          <w:ilvl w:val="0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41120">
        <w:rPr>
          <w:rFonts w:ascii="Arial" w:eastAsia="Times New Roman" w:hAnsi="Arial" w:cs="Arial"/>
          <w:sz w:val="24"/>
          <w:szCs w:val="24"/>
          <w:lang w:eastAsia="pt-BR"/>
        </w:rPr>
        <w:t>O Instituto Abraço do Tigre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 adotará práticas de </w:t>
      </w: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orçamento participativo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 e relatórios financeiros regulares.</w:t>
      </w:r>
    </w:p>
    <w:p w14:paraId="46F5F7C3" w14:textId="77777777" w:rsidR="00170A45" w:rsidRPr="00170A45" w:rsidRDefault="00170A45" w:rsidP="00F41120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6. Avaliação e Monitoramento de Impacto</w:t>
      </w:r>
    </w:p>
    <w:p w14:paraId="652ED9D1" w14:textId="0DAC1BCE" w:rsidR="00170A45" w:rsidRPr="00170A45" w:rsidRDefault="00F41120" w:rsidP="00F41120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F41120">
        <w:rPr>
          <w:rFonts w:ascii="Arial" w:eastAsia="Times New Roman" w:hAnsi="Arial" w:cs="Arial"/>
          <w:sz w:val="24"/>
          <w:szCs w:val="24"/>
          <w:lang w:eastAsia="pt-BR"/>
        </w:rPr>
        <w:t>O Instituto Abraço do Tigre</w:t>
      </w:r>
      <w:r w:rsidR="00170A45"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 deve definir </w:t>
      </w:r>
      <w:r w:rsidR="00170A45"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indicadores de desempenho</w:t>
      </w:r>
      <w:r w:rsidR="00170A45"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 para avaliar a eficiência e eficácia dos projetos.</w:t>
      </w:r>
    </w:p>
    <w:p w14:paraId="78CE82C6" w14:textId="3B580A74" w:rsidR="00170A45" w:rsidRPr="00170A45" w:rsidRDefault="00170A45" w:rsidP="00F41120">
      <w:pPr>
        <w:numPr>
          <w:ilvl w:val="0"/>
          <w:numId w:val="3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Relatórios de monitoramento serão apresentados periodicamente à Assembleia Geral e ao Conselho </w:t>
      </w:r>
      <w:r w:rsidR="00F41120" w:rsidRPr="00F41120">
        <w:rPr>
          <w:rFonts w:ascii="Arial" w:eastAsia="Times New Roman" w:hAnsi="Arial" w:cs="Arial"/>
          <w:sz w:val="24"/>
          <w:szCs w:val="24"/>
          <w:lang w:eastAsia="pt-BR"/>
        </w:rPr>
        <w:t>Fiscal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57BF0D9" w14:textId="77777777" w:rsidR="00170A45" w:rsidRPr="00170A45" w:rsidRDefault="00170A45" w:rsidP="00F41120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7. Políticas de Comunicação e Engajamento</w:t>
      </w:r>
    </w:p>
    <w:p w14:paraId="1ED385AF" w14:textId="77777777" w:rsidR="00170A45" w:rsidRPr="00170A45" w:rsidRDefault="00170A45" w:rsidP="00F41120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Manter uma comunicação clara e frequente com </w:t>
      </w: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doadores, beneficiários e voluntários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796EB0A" w14:textId="06683FD0" w:rsidR="00170A45" w:rsidRPr="00170A45" w:rsidRDefault="00170A45" w:rsidP="00F41120">
      <w:pPr>
        <w:numPr>
          <w:ilvl w:val="0"/>
          <w:numId w:val="3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>Incentivar a participação ativa da comunidade em ações e eventos promovidos pel</w:t>
      </w:r>
      <w:r w:rsidR="00F41120" w:rsidRPr="00F41120">
        <w:rPr>
          <w:rFonts w:ascii="Arial" w:eastAsia="Times New Roman" w:hAnsi="Arial" w:cs="Arial"/>
          <w:sz w:val="24"/>
          <w:szCs w:val="24"/>
          <w:lang w:eastAsia="pt-BR"/>
        </w:rPr>
        <w:t>o Instituto Abraço do Tigre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53C3CCA0" w14:textId="77777777" w:rsidR="00170A45" w:rsidRPr="00170A45" w:rsidRDefault="00170A45" w:rsidP="00F41120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8. Revisão do Código de Governança</w:t>
      </w:r>
    </w:p>
    <w:p w14:paraId="78F5FD77" w14:textId="53FAD4E0" w:rsidR="00170A45" w:rsidRPr="00170A45" w:rsidRDefault="00170A45" w:rsidP="00F41120">
      <w:pPr>
        <w:numPr>
          <w:ilvl w:val="0"/>
          <w:numId w:val="3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Este código será revisado a cada </w:t>
      </w: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dois anos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 ou conforme a necessidade, para garantir que esteja atualizado e alinhado com as melhores práticas.</w:t>
      </w:r>
    </w:p>
    <w:p w14:paraId="1009A483" w14:textId="503DEBFC" w:rsidR="00170A45" w:rsidRPr="00170A45" w:rsidRDefault="00170A45" w:rsidP="00F4112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Este código é um </w:t>
      </w:r>
      <w:r w:rsidRPr="00170A4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ponto de partida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 xml:space="preserve"> e pode ser adaptado com base nas demandas específicas d</w:t>
      </w:r>
      <w:r w:rsidR="00F41120" w:rsidRPr="00F41120">
        <w:rPr>
          <w:rFonts w:ascii="Arial" w:eastAsia="Times New Roman" w:hAnsi="Arial" w:cs="Arial"/>
          <w:sz w:val="24"/>
          <w:szCs w:val="24"/>
          <w:lang w:eastAsia="pt-BR"/>
        </w:rPr>
        <w:t>o Abraço do Tigre</w:t>
      </w:r>
      <w:r w:rsidRPr="00170A45">
        <w:rPr>
          <w:rFonts w:ascii="Arial" w:eastAsia="Times New Roman" w:hAnsi="Arial" w:cs="Arial"/>
          <w:sz w:val="24"/>
          <w:szCs w:val="24"/>
          <w:lang w:eastAsia="pt-BR"/>
        </w:rPr>
        <w:t>, atendendo tanto a exigências legais quanto às necessidades dos beneficiários. Implementá-lo corretamente assegura a confiança de todas as partes envolvidas — sociedade, doadores e órgãos reguladores.</w:t>
      </w:r>
    </w:p>
    <w:p w14:paraId="1DC566B7" w14:textId="77777777" w:rsidR="00633F9E" w:rsidRDefault="00633F9E" w:rsidP="00F41120">
      <w:pPr>
        <w:spacing w:line="360" w:lineRule="auto"/>
        <w:rPr>
          <w:rFonts w:ascii="Arial" w:hAnsi="Arial" w:cs="Arial"/>
          <w:sz w:val="24"/>
          <w:szCs w:val="24"/>
        </w:rPr>
      </w:pPr>
    </w:p>
    <w:p w14:paraId="28067123" w14:textId="77777777" w:rsidR="00F41120" w:rsidRDefault="00F41120" w:rsidP="00F41120">
      <w:pPr>
        <w:spacing w:line="360" w:lineRule="auto"/>
        <w:rPr>
          <w:rFonts w:ascii="Arial" w:hAnsi="Arial" w:cs="Arial"/>
          <w:sz w:val="24"/>
          <w:szCs w:val="24"/>
        </w:rPr>
      </w:pPr>
    </w:p>
    <w:p w14:paraId="1DDD48F8" w14:textId="1EC865E1" w:rsidR="00F41120" w:rsidRPr="00F41120" w:rsidRDefault="00F41120" w:rsidP="00F4112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Gonçalo,     de ________________de ____________</w:t>
      </w:r>
    </w:p>
    <w:sectPr w:rsidR="00F41120" w:rsidRPr="00F41120" w:rsidSect="005705C1">
      <w:pgSz w:w="11906" w:h="16838"/>
      <w:pgMar w:top="1559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875"/>
    <w:multiLevelType w:val="multilevel"/>
    <w:tmpl w:val="DE7E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E6377"/>
    <w:multiLevelType w:val="multilevel"/>
    <w:tmpl w:val="3CB2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16E24"/>
    <w:multiLevelType w:val="multilevel"/>
    <w:tmpl w:val="3106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82EFB"/>
    <w:multiLevelType w:val="multilevel"/>
    <w:tmpl w:val="2808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14092"/>
    <w:multiLevelType w:val="multilevel"/>
    <w:tmpl w:val="D5EE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43DE1"/>
    <w:multiLevelType w:val="multilevel"/>
    <w:tmpl w:val="624A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151DE"/>
    <w:multiLevelType w:val="multilevel"/>
    <w:tmpl w:val="FF26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269FF"/>
    <w:multiLevelType w:val="multilevel"/>
    <w:tmpl w:val="74A6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6447C"/>
    <w:multiLevelType w:val="multilevel"/>
    <w:tmpl w:val="2EBC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9037F5"/>
    <w:multiLevelType w:val="multilevel"/>
    <w:tmpl w:val="FD9C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D812CB"/>
    <w:multiLevelType w:val="multilevel"/>
    <w:tmpl w:val="3438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F3067F"/>
    <w:multiLevelType w:val="multilevel"/>
    <w:tmpl w:val="CCB84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83FE6"/>
    <w:multiLevelType w:val="multilevel"/>
    <w:tmpl w:val="404A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73692B"/>
    <w:multiLevelType w:val="multilevel"/>
    <w:tmpl w:val="CF2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303387"/>
    <w:multiLevelType w:val="multilevel"/>
    <w:tmpl w:val="ECC8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0D54FD"/>
    <w:multiLevelType w:val="multilevel"/>
    <w:tmpl w:val="60B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9B2BF1"/>
    <w:multiLevelType w:val="multilevel"/>
    <w:tmpl w:val="E328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A41A23"/>
    <w:multiLevelType w:val="multilevel"/>
    <w:tmpl w:val="CCC0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ED2488"/>
    <w:multiLevelType w:val="multilevel"/>
    <w:tmpl w:val="691E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5060F2"/>
    <w:multiLevelType w:val="multilevel"/>
    <w:tmpl w:val="01B4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1A34A5"/>
    <w:multiLevelType w:val="multilevel"/>
    <w:tmpl w:val="CB1A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725C04"/>
    <w:multiLevelType w:val="multilevel"/>
    <w:tmpl w:val="B5FE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1A43F2"/>
    <w:multiLevelType w:val="multilevel"/>
    <w:tmpl w:val="A324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824215"/>
    <w:multiLevelType w:val="multilevel"/>
    <w:tmpl w:val="E7D8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A40D39"/>
    <w:multiLevelType w:val="multilevel"/>
    <w:tmpl w:val="F80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117253"/>
    <w:multiLevelType w:val="multilevel"/>
    <w:tmpl w:val="56BA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32410D"/>
    <w:multiLevelType w:val="multilevel"/>
    <w:tmpl w:val="A23A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7F7B4C"/>
    <w:multiLevelType w:val="multilevel"/>
    <w:tmpl w:val="E32A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EF65AD"/>
    <w:multiLevelType w:val="multilevel"/>
    <w:tmpl w:val="B93C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F01309"/>
    <w:multiLevelType w:val="multilevel"/>
    <w:tmpl w:val="C80A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796381"/>
    <w:multiLevelType w:val="multilevel"/>
    <w:tmpl w:val="15DC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C7433B"/>
    <w:multiLevelType w:val="multilevel"/>
    <w:tmpl w:val="ED54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95599">
    <w:abstractNumId w:val="23"/>
  </w:num>
  <w:num w:numId="2" w16cid:durableId="1133911196">
    <w:abstractNumId w:val="7"/>
  </w:num>
  <w:num w:numId="3" w16cid:durableId="950430801">
    <w:abstractNumId w:val="18"/>
  </w:num>
  <w:num w:numId="4" w16cid:durableId="1486118680">
    <w:abstractNumId w:val="20"/>
  </w:num>
  <w:num w:numId="5" w16cid:durableId="96291202">
    <w:abstractNumId w:val="28"/>
  </w:num>
  <w:num w:numId="6" w16cid:durableId="212079327">
    <w:abstractNumId w:val="25"/>
  </w:num>
  <w:num w:numId="7" w16cid:durableId="24720835">
    <w:abstractNumId w:val="15"/>
  </w:num>
  <w:num w:numId="8" w16cid:durableId="582839418">
    <w:abstractNumId w:val="31"/>
  </w:num>
  <w:num w:numId="9" w16cid:durableId="189805326">
    <w:abstractNumId w:val="19"/>
  </w:num>
  <w:num w:numId="10" w16cid:durableId="709962533">
    <w:abstractNumId w:val="26"/>
  </w:num>
  <w:num w:numId="11" w16cid:durableId="318075327">
    <w:abstractNumId w:val="1"/>
  </w:num>
  <w:num w:numId="12" w16cid:durableId="914240535">
    <w:abstractNumId w:val="4"/>
  </w:num>
  <w:num w:numId="13" w16cid:durableId="199057131">
    <w:abstractNumId w:val="11"/>
  </w:num>
  <w:num w:numId="14" w16cid:durableId="1956011264">
    <w:abstractNumId w:val="8"/>
  </w:num>
  <w:num w:numId="15" w16cid:durableId="1794052579">
    <w:abstractNumId w:val="14"/>
  </w:num>
  <w:num w:numId="16" w16cid:durableId="653608777">
    <w:abstractNumId w:val="29"/>
  </w:num>
  <w:num w:numId="17" w16cid:durableId="587811375">
    <w:abstractNumId w:val="16"/>
  </w:num>
  <w:num w:numId="18" w16cid:durableId="1144661882">
    <w:abstractNumId w:val="17"/>
  </w:num>
  <w:num w:numId="19" w16cid:durableId="1762338970">
    <w:abstractNumId w:val="10"/>
  </w:num>
  <w:num w:numId="20" w16cid:durableId="1230460467">
    <w:abstractNumId w:val="27"/>
  </w:num>
  <w:num w:numId="21" w16cid:durableId="38627611">
    <w:abstractNumId w:val="12"/>
  </w:num>
  <w:num w:numId="22" w16cid:durableId="684673971">
    <w:abstractNumId w:val="6"/>
  </w:num>
  <w:num w:numId="23" w16cid:durableId="1969625362">
    <w:abstractNumId w:val="24"/>
  </w:num>
  <w:num w:numId="24" w16cid:durableId="1094209866">
    <w:abstractNumId w:val="3"/>
  </w:num>
  <w:num w:numId="25" w16cid:durableId="557786507">
    <w:abstractNumId w:val="9"/>
  </w:num>
  <w:num w:numId="26" w16cid:durableId="1010720155">
    <w:abstractNumId w:val="2"/>
  </w:num>
  <w:num w:numId="27" w16cid:durableId="1071079817">
    <w:abstractNumId w:val="21"/>
  </w:num>
  <w:num w:numId="28" w16cid:durableId="2057653265">
    <w:abstractNumId w:val="5"/>
  </w:num>
  <w:num w:numId="29" w16cid:durableId="1620721003">
    <w:abstractNumId w:val="22"/>
  </w:num>
  <w:num w:numId="30" w16cid:durableId="1580558492">
    <w:abstractNumId w:val="30"/>
  </w:num>
  <w:num w:numId="31" w16cid:durableId="982201981">
    <w:abstractNumId w:val="0"/>
  </w:num>
  <w:num w:numId="32" w16cid:durableId="7504700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45"/>
    <w:rsid w:val="00170A45"/>
    <w:rsid w:val="0027419C"/>
    <w:rsid w:val="00483EAC"/>
    <w:rsid w:val="005705C1"/>
    <w:rsid w:val="00633F9E"/>
    <w:rsid w:val="00F4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A177"/>
  <w15:chartTrackingRefBased/>
  <w15:docId w15:val="{2FF07752-399A-4661-8B07-6CD78704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0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0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0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0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0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0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0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0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0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0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0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0A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0A4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0A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0A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0A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0A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0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0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0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0A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0A4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0A4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0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0A4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0A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3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6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22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1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7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7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93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3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47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6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1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4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5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4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28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4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9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9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0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0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15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7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0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3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28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1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1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0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3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2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8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3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4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8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83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6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6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3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7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3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5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7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0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82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0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3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8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2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5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7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8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1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14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6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1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16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05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94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11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9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8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4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3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6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50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2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0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1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3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7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82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87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6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8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3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0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1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63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7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6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7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Almeida</dc:creator>
  <cp:keywords/>
  <dc:description/>
  <cp:lastModifiedBy>Jair Almeida</cp:lastModifiedBy>
  <cp:revision>3</cp:revision>
  <dcterms:created xsi:type="dcterms:W3CDTF">2024-10-22T13:15:00Z</dcterms:created>
  <dcterms:modified xsi:type="dcterms:W3CDTF">2024-10-22T13:37:00Z</dcterms:modified>
</cp:coreProperties>
</file>